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46" w:rsidRDefault="00D41C59" w:rsidP="00D41C59">
      <w:pPr>
        <w:pStyle w:val="Overskrift1"/>
      </w:pPr>
      <w:bookmarkStart w:id="0" w:name="_GoBack"/>
      <w:bookmarkEnd w:id="0"/>
      <w:r>
        <w:t>TSB – Pasient</w:t>
      </w:r>
      <w:r w:rsidR="00636F97">
        <w:t>er</w:t>
      </w:r>
      <w:r>
        <w:t xml:space="preserve"> som skal ha kontaktlege/kontaktpsykolog</w:t>
      </w:r>
    </w:p>
    <w:p w:rsidR="00D41C59" w:rsidRDefault="00D41C59" w:rsidP="00D41C59"/>
    <w:p w:rsidR="00E66EA7" w:rsidRDefault="00E66EA7" w:rsidP="00E66EA7">
      <w:pPr>
        <w:shd w:val="clear" w:color="auto" w:fill="FFFFFF"/>
        <w:spacing w:after="120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> </w:t>
      </w:r>
      <w:r>
        <w:rPr>
          <w:rFonts w:ascii="Arial" w:hAnsi="Arial" w:cs="Arial"/>
        </w:rPr>
        <w:t xml:space="preserve">Avdelingen for TSB </w:t>
      </w:r>
      <w:r w:rsidR="001F650C">
        <w:rPr>
          <w:rFonts w:ascii="Arial" w:hAnsi="Arial" w:cs="Arial"/>
        </w:rPr>
        <w:t xml:space="preserve">skal </w:t>
      </w:r>
      <w:r>
        <w:rPr>
          <w:rFonts w:ascii="Arial" w:hAnsi="Arial" w:cs="Arial"/>
        </w:rPr>
        <w:t xml:space="preserve">tilby tverrfaglig spesialisert rusbehandling (TSB). </w:t>
      </w:r>
      <w:r w:rsidRPr="00D41C59">
        <w:rPr>
          <w:rFonts w:ascii="Arial" w:hAnsi="Arial" w:cs="Arial"/>
          <w:b/>
        </w:rPr>
        <w:t>Alle pasienter i TSB, unntatt rusakutt, blir tildelt kontaktlege eller kontaktpsykolog,</w:t>
      </w:r>
      <w:r>
        <w:rPr>
          <w:rFonts w:ascii="Arial" w:hAnsi="Arial" w:cs="Arial"/>
        </w:rPr>
        <w:t xml:space="preserve"> og utnevnelse av kontaktlege/kontaktpsykolog skjer i den aktuelle seksjon. Når det gjelder rusakutt må det gjøres en individuell vurdering om behov for kontaktlege/kontaktpsykolog foreligger</w:t>
      </w:r>
      <w:r w:rsidR="00EE3BD3">
        <w:rPr>
          <w:rFonts w:ascii="Arial" w:hAnsi="Arial" w:cs="Arial"/>
        </w:rPr>
        <w:t xml:space="preserve">    </w:t>
      </w:r>
    </w:p>
    <w:p w:rsidR="00D41C59" w:rsidRPr="00E66EA7" w:rsidRDefault="00D41C59" w:rsidP="00E66EA7">
      <w:pPr>
        <w:pStyle w:val="Listeavsnitt"/>
        <w:numPr>
          <w:ilvl w:val="0"/>
          <w:numId w:val="1"/>
        </w:numPr>
        <w:shd w:val="clear" w:color="auto" w:fill="FFFFFF"/>
        <w:spacing w:after="120"/>
        <w:rPr>
          <w:rFonts w:ascii="Arial" w:hAnsi="Arial" w:cs="Arial"/>
        </w:rPr>
      </w:pPr>
      <w:r w:rsidRPr="00E66EA7">
        <w:rPr>
          <w:rFonts w:ascii="Arial" w:hAnsi="Arial" w:cs="Arial"/>
        </w:rPr>
        <w:t>Kontaktlegen/kontaktpsykolog blir den legen/psykologen som blir tildelt i teamet rundt pasientene. Når pasienten flytter over i ny seksjon for videre behandling vil det være naturlig at kontaktlege funksjonene flyttes til den legen som er i teamet rundt pasienten i den nye seksjonen, overføringen sikres med god skriftlig formidling til neste behandlingsledd.</w:t>
      </w:r>
    </w:p>
    <w:p w:rsidR="00D41C59" w:rsidRDefault="00D41C59" w:rsidP="00D41C59">
      <w:pPr>
        <w:shd w:val="clear" w:color="auto" w:fill="FFFFFF"/>
        <w:spacing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z w:val="14"/>
          <w:szCs w:val="14"/>
        </w:rPr>
        <w:t>        </w:t>
      </w:r>
      <w:r>
        <w:rPr>
          <w:rFonts w:ascii="Arial" w:hAnsi="Arial" w:cs="Arial"/>
        </w:rPr>
        <w:t>Pasienten skal så snart som mulig få vite hvem som er hans/hennes kontaktlege/kontaktpsykolog, PAK informerer om kontaktlege/kontaktpsykolog.</w:t>
      </w:r>
    </w:p>
    <w:p w:rsidR="00D41C59" w:rsidRDefault="00D41C59" w:rsidP="00D41C59">
      <w:pPr>
        <w:shd w:val="clear" w:color="auto" w:fill="FFFFFF"/>
        <w:spacing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z w:val="14"/>
          <w:szCs w:val="14"/>
        </w:rPr>
        <w:t>        </w:t>
      </w:r>
      <w:r>
        <w:rPr>
          <w:rFonts w:ascii="Arial" w:hAnsi="Arial" w:cs="Arial"/>
        </w:rPr>
        <w:t>Den daglige oppfølgingen av pasienten i behandlingen ligger til PAK(koordinator), og noen av ansvarsområdene som i loven ligger til kontaktlege/kontaktpsykolog blir utført av PAK/tverrfaglig team, se under ansvar. Oppfølging av pasienten og videre behandlingsplan, drøftes i tverrfaglig team hvor legespesialist og eller psykologspesialist er tilstede samen med sosialfaglig kompetanse. Legespesialist og eller psykologspesialist, ivaretar spesialistvurdering i tverrfaglige team. Dette sikrer at spesialist alltid kvalitetssikrer behandlingsplan når behandler selv ikke er legespesialist eller psykologspesialist.</w:t>
      </w:r>
    </w:p>
    <w:p w:rsidR="00EE3BD3" w:rsidRDefault="00EE3BD3" w:rsidP="00D41C59">
      <w:pPr>
        <w:shd w:val="clear" w:color="auto" w:fill="FFFFFF"/>
        <w:spacing w:after="120"/>
        <w:ind w:left="720" w:hanging="360"/>
        <w:rPr>
          <w:rFonts w:ascii="Arial" w:hAnsi="Arial" w:cs="Arial"/>
        </w:rPr>
      </w:pPr>
    </w:p>
    <w:p w:rsidR="00EE3BD3" w:rsidRDefault="00EE3BD3" w:rsidP="00EE3BD3">
      <w:pPr>
        <w:shd w:val="clear" w:color="auto" w:fill="FFFFFF"/>
        <w:spacing w:after="120"/>
        <w:rPr>
          <w:rFonts w:ascii="Arial" w:hAnsi="Arial" w:cs="Arial"/>
        </w:rPr>
      </w:pPr>
      <w:r>
        <w:rPr>
          <w:rFonts w:ascii="Arial" w:hAnsi="Arial" w:cs="Arial"/>
        </w:rPr>
        <w:t>Dette jfr IS Veileder -2466 Kontaktlege i spesialisthelsetjenesten 4.3. «</w:t>
      </w:r>
      <w:r>
        <w:rPr>
          <w:rFonts w:ascii="Arial" w:hAnsi="Arial" w:cs="Arial"/>
          <w:i/>
          <w:iCs/>
        </w:rPr>
        <w:t>Den som utpekes som kontaktlege må ikke nødvendigvis ha hovedansvaret for behandlingen eller oppfølgingen, men kontaktlegen må være involvert i behandlingsforløpet og må være en del av teamet rundt pasienten</w:t>
      </w:r>
      <w:r w:rsidR="00E7589F">
        <w:rPr>
          <w:rFonts w:ascii="Arial" w:hAnsi="Arial" w:cs="Arial"/>
        </w:rPr>
        <w:t>. </w:t>
      </w:r>
      <w:r>
        <w:rPr>
          <w:rFonts w:ascii="Arial" w:hAnsi="Arial" w:cs="Arial"/>
          <w:i/>
          <w:iCs/>
        </w:rPr>
        <w:t>Dette er viktig for at pasienten skal oppleve at kontaktlegen representerer kontinuiteten gjennom behandlingsforløpet og at kontaktlegen får reell mulighet til ivareta sin rolle.»</w:t>
      </w:r>
    </w:p>
    <w:p w:rsidR="00D41C59" w:rsidRPr="00D41C59" w:rsidRDefault="00D41C59" w:rsidP="00D41C59"/>
    <w:sectPr w:rsidR="00D41C59" w:rsidRPr="00D41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168DC"/>
    <w:multiLevelType w:val="hybridMultilevel"/>
    <w:tmpl w:val="13FE5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59"/>
    <w:rsid w:val="001F650C"/>
    <w:rsid w:val="00316C54"/>
    <w:rsid w:val="00636F97"/>
    <w:rsid w:val="0082433E"/>
    <w:rsid w:val="00C42674"/>
    <w:rsid w:val="00D41C59"/>
    <w:rsid w:val="00E66EA7"/>
    <w:rsid w:val="00E7589F"/>
    <w:rsid w:val="00EE3BD3"/>
    <w:rsid w:val="00F0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4A723-4B43-4E53-9AFE-12C91D45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1C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41C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E66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4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5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1697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Gammelsæther, Mariann Hagerup</dc:creator>
  <cp:keywords/>
  <dc:description/>
  <cp:lastModifiedBy>Gammelsæther, Mariann Hagerup</cp:lastModifiedBy>
  <cp:revision>2</cp:revision>
  <dcterms:created xsi:type="dcterms:W3CDTF">2021-10-22T13:40:00Z</dcterms:created>
  <dcterms:modified xsi:type="dcterms:W3CDTF">2021-10-22T13:40:00Z</dcterms:modified>
</cp:coreProperties>
</file>